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066" w:rsidRDefault="006E1066" w:rsidP="006E1066">
      <w:pPr>
        <w:rPr>
          <w:rFonts w:ascii="Arial" w:hAnsi="Arial" w:cs="Arial"/>
        </w:rPr>
      </w:pPr>
      <w:r>
        <w:rPr>
          <w:noProof/>
          <w:lang w:eastAsia="it-IT"/>
        </w:rPr>
        <w:drawing>
          <wp:inline distT="0" distB="0" distL="0" distR="0" wp14:anchorId="57675CC0" wp14:editId="335E20DF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B6B" w:rsidRPr="001F25F0" w:rsidRDefault="00603C31" w:rsidP="00E11B6B">
      <w:pPr>
        <w:jc w:val="center"/>
        <w:rPr>
          <w:rFonts w:eastAsia="Times New Roman"/>
          <w:b/>
          <w:bCs/>
          <w:lang w:val="en-US"/>
        </w:rPr>
      </w:pPr>
      <w:r w:rsidRPr="001F25F0">
        <w:rPr>
          <w:rFonts w:ascii="Arial" w:hAnsi="Arial" w:cs="Arial"/>
          <w:b/>
          <w:sz w:val="32"/>
          <w:szCs w:val="32"/>
          <w:lang w:val="en-US"/>
        </w:rPr>
        <w:t>L.R. 20/2003 ART. 14</w:t>
      </w:r>
    </w:p>
    <w:p w:rsidR="00E11B6B" w:rsidRPr="00E11B6B" w:rsidRDefault="00E11B6B" w:rsidP="00E11B6B">
      <w:pPr>
        <w:jc w:val="center"/>
        <w:rPr>
          <w:rFonts w:eastAsia="Times New Roman"/>
          <w:b/>
          <w:bCs/>
          <w:sz w:val="28"/>
          <w:szCs w:val="28"/>
        </w:rPr>
      </w:pPr>
      <w:proofErr w:type="gramStart"/>
      <w:r w:rsidRPr="001F25F0">
        <w:rPr>
          <w:rFonts w:eastAsia="Times New Roman"/>
          <w:b/>
          <w:bCs/>
          <w:sz w:val="28"/>
          <w:szCs w:val="28"/>
          <w:lang w:val="en-US"/>
        </w:rPr>
        <w:t>comma</w:t>
      </w:r>
      <w:proofErr w:type="gramEnd"/>
      <w:r w:rsidRPr="001F25F0">
        <w:rPr>
          <w:rFonts w:eastAsia="Times New Roman"/>
          <w:b/>
          <w:bCs/>
          <w:sz w:val="28"/>
          <w:szCs w:val="28"/>
          <w:lang w:val="en-US"/>
        </w:rPr>
        <w:t xml:space="preserve"> 1 </w:t>
      </w:r>
      <w:proofErr w:type="spellStart"/>
      <w:r w:rsidRPr="001F25F0">
        <w:rPr>
          <w:rFonts w:eastAsia="Times New Roman"/>
          <w:b/>
          <w:bCs/>
          <w:sz w:val="28"/>
          <w:szCs w:val="28"/>
          <w:lang w:val="en-US"/>
        </w:rPr>
        <w:t>lett</w:t>
      </w:r>
      <w:proofErr w:type="spellEnd"/>
      <w:r w:rsidRPr="001F25F0">
        <w:rPr>
          <w:rFonts w:eastAsia="Times New Roman"/>
          <w:b/>
          <w:bCs/>
          <w:sz w:val="28"/>
          <w:szCs w:val="28"/>
          <w:lang w:val="en-US"/>
        </w:rPr>
        <w:t xml:space="preserve">. </w:t>
      </w:r>
      <w:r w:rsidRPr="00E11B6B">
        <w:rPr>
          <w:rFonts w:eastAsia="Times New Roman"/>
          <w:b/>
          <w:bCs/>
          <w:sz w:val="28"/>
          <w:szCs w:val="28"/>
        </w:rPr>
        <w:t>A)</w:t>
      </w:r>
    </w:p>
    <w:p w:rsidR="00603C31" w:rsidRPr="00E11B6B" w:rsidRDefault="00603C31" w:rsidP="00603C31">
      <w:pPr>
        <w:jc w:val="center"/>
        <w:rPr>
          <w:rFonts w:ascii="Arial" w:hAnsi="Arial" w:cs="Arial"/>
          <w:i/>
        </w:rPr>
      </w:pPr>
      <w:r w:rsidRPr="00E11B6B">
        <w:rPr>
          <w:rFonts w:ascii="Arial" w:hAnsi="Arial" w:cs="Arial"/>
          <w:i/>
        </w:rPr>
        <w:t>Contributi per lo sviluppo delle produzioni artistiche, tradizionali e tipiche</w:t>
      </w:r>
    </w:p>
    <w:p w:rsidR="008A42F2" w:rsidRPr="00FD18CD" w:rsidRDefault="008A42F2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246CA2" w:rsidRDefault="00246CA2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  <w:r w:rsidRPr="00FD18CD">
        <w:rPr>
          <w:rFonts w:ascii="Arial" w:eastAsia="Times New Roman" w:hAnsi="Arial" w:cs="Arial"/>
          <w:b/>
          <w:bCs/>
          <w:color w:val="000000"/>
          <w:u w:val="single"/>
        </w:rPr>
        <w:t>A</w:t>
      </w:r>
      <w:r w:rsidR="009A0E74">
        <w:rPr>
          <w:rFonts w:ascii="Arial" w:eastAsia="Times New Roman" w:hAnsi="Arial" w:cs="Arial"/>
          <w:b/>
          <w:bCs/>
          <w:color w:val="000000"/>
          <w:u w:val="single"/>
        </w:rPr>
        <w:t>LLEGATO 3</w:t>
      </w:r>
      <w:r w:rsidRPr="00FD18CD">
        <w:rPr>
          <w:rFonts w:ascii="Arial" w:eastAsia="Times New Roman" w:hAnsi="Arial" w:cs="Arial"/>
          <w:b/>
          <w:bCs/>
          <w:color w:val="000000"/>
          <w:u w:val="single"/>
        </w:rPr>
        <w:t>: CRITERI DI VALUTAZIONE</w:t>
      </w:r>
    </w:p>
    <w:p w:rsidR="006E1066" w:rsidRPr="00FD18CD" w:rsidRDefault="006E1066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B07385" w:rsidRPr="006F1D33" w:rsidRDefault="00B07385" w:rsidP="00B07385">
      <w:pPr>
        <w:ind w:left="142" w:right="-1"/>
        <w:rPr>
          <w:rFonts w:ascii="Helvetica" w:hAnsi="Helvetica" w:cs="Helvetica"/>
          <w:b/>
          <w:szCs w:val="24"/>
        </w:rPr>
      </w:pPr>
      <w:r w:rsidRPr="006F1D33">
        <w:rPr>
          <w:rFonts w:ascii="Helvetica" w:hAnsi="Helvetica" w:cs="Helvetica"/>
          <w:b/>
          <w:szCs w:val="24"/>
        </w:rPr>
        <w:t xml:space="preserve">Comma 1 lettera a) </w:t>
      </w:r>
    </w:p>
    <w:tbl>
      <w:tblPr>
        <w:tblW w:w="0" w:type="auto"/>
        <w:tblInd w:w="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3"/>
        <w:gridCol w:w="3047"/>
        <w:gridCol w:w="1932"/>
      </w:tblGrid>
      <w:tr w:rsidR="00CE379B" w:rsidRPr="006F1D33" w:rsidTr="00CE379B">
        <w:trPr>
          <w:trHeight w:val="237"/>
        </w:trPr>
        <w:tc>
          <w:tcPr>
            <w:tcW w:w="6700" w:type="dxa"/>
            <w:gridSpan w:val="2"/>
            <w:shd w:val="clear" w:color="auto" w:fill="auto"/>
          </w:tcPr>
          <w:p w:rsidR="00CE379B" w:rsidRPr="006F1D33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 w:rsidRPr="006F1D33">
              <w:rPr>
                <w:rFonts w:ascii="Helvetica" w:hAnsi="Helvetica" w:cs="Helvetica"/>
                <w:b/>
                <w:szCs w:val="24"/>
              </w:rPr>
              <w:t>tipo investimento</w:t>
            </w:r>
          </w:p>
        </w:tc>
        <w:tc>
          <w:tcPr>
            <w:tcW w:w="1932" w:type="dxa"/>
          </w:tcPr>
          <w:p w:rsidR="00CE379B" w:rsidRPr="006F1D33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punteggio</w:t>
            </w:r>
          </w:p>
        </w:tc>
      </w:tr>
      <w:tr w:rsidR="00CE379B" w:rsidRPr="006F1D33" w:rsidTr="00CE379B">
        <w:tc>
          <w:tcPr>
            <w:tcW w:w="3653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szCs w:val="24"/>
              </w:rPr>
            </w:pPr>
            <w:proofErr w:type="spellStart"/>
            <w:r w:rsidRPr="006F1D33">
              <w:rPr>
                <w:rFonts w:ascii="Helvetica" w:hAnsi="Helvetica" w:cs="Helvetica"/>
                <w:szCs w:val="24"/>
              </w:rPr>
              <w:t>Cantierabilità</w:t>
            </w:r>
            <w:proofErr w:type="spellEnd"/>
            <w:r w:rsidRPr="006F1D33">
              <w:rPr>
                <w:rFonts w:ascii="Helvetica" w:hAnsi="Helvetica" w:cs="Helvetica"/>
                <w:szCs w:val="24"/>
              </w:rPr>
              <w:t xml:space="preserve"> del progetto (nel caso che il progetto comprenda solo la ristrutturazione /sistemazione dei laboratori) </w:t>
            </w:r>
          </w:p>
        </w:tc>
        <w:tc>
          <w:tcPr>
            <w:tcW w:w="3047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 w:rsidRPr="006F1D33">
              <w:rPr>
                <w:rFonts w:ascii="Helvetica" w:hAnsi="Helvetica" w:cs="Helvetica"/>
                <w:b/>
                <w:szCs w:val="24"/>
              </w:rPr>
              <w:t>progetto non esecutivo</w:t>
            </w:r>
          </w:p>
        </w:tc>
        <w:tc>
          <w:tcPr>
            <w:tcW w:w="1932" w:type="dxa"/>
          </w:tcPr>
          <w:p w:rsidR="00CE379B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</w:p>
          <w:p w:rsidR="00CE379B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</w:p>
          <w:p w:rsidR="00CE379B" w:rsidRPr="006F1D33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0</w:t>
            </w:r>
          </w:p>
        </w:tc>
      </w:tr>
      <w:tr w:rsidR="00CE379B" w:rsidRPr="006F1D33" w:rsidTr="00CE379B">
        <w:tc>
          <w:tcPr>
            <w:tcW w:w="3653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</w:tc>
        <w:tc>
          <w:tcPr>
            <w:tcW w:w="3047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 w:rsidRPr="006F1D33">
              <w:rPr>
                <w:rFonts w:ascii="Helvetica" w:hAnsi="Helvetica" w:cs="Helvetica"/>
                <w:b/>
                <w:szCs w:val="24"/>
              </w:rPr>
              <w:t>progetto esecutivo</w:t>
            </w:r>
          </w:p>
        </w:tc>
        <w:tc>
          <w:tcPr>
            <w:tcW w:w="1932" w:type="dxa"/>
          </w:tcPr>
          <w:p w:rsidR="00CE379B" w:rsidRPr="006F1D33" w:rsidRDefault="007B1CE8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3</w:t>
            </w:r>
          </w:p>
        </w:tc>
      </w:tr>
      <w:tr w:rsidR="00CE379B" w:rsidRPr="006F1D33" w:rsidTr="00CE379B">
        <w:tc>
          <w:tcPr>
            <w:tcW w:w="3653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il cui titolare o la maggioranza dei soci abbiano un’età inferiore anni 35</w:t>
            </w:r>
          </w:p>
        </w:tc>
        <w:tc>
          <w:tcPr>
            <w:tcW w:w="3047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</w:tc>
        <w:tc>
          <w:tcPr>
            <w:tcW w:w="1932" w:type="dxa"/>
          </w:tcPr>
          <w:p w:rsidR="00CE379B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  <w:p w:rsidR="00CE379B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  <w:p w:rsidR="00CE379B" w:rsidRPr="006F1D33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1,5</w:t>
            </w:r>
          </w:p>
        </w:tc>
      </w:tr>
      <w:tr w:rsidR="00CE379B" w:rsidRPr="006F1D33" w:rsidTr="00CE379B">
        <w:tc>
          <w:tcPr>
            <w:tcW w:w="3653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 cui titolari o la maggioranza dei soci siano donne</w:t>
            </w:r>
          </w:p>
        </w:tc>
        <w:tc>
          <w:tcPr>
            <w:tcW w:w="3047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</w:tc>
        <w:tc>
          <w:tcPr>
            <w:tcW w:w="1932" w:type="dxa"/>
          </w:tcPr>
          <w:p w:rsidR="00CE379B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  <w:p w:rsidR="00CE379B" w:rsidRPr="006F1D33" w:rsidRDefault="00CE379B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1,5</w:t>
            </w:r>
          </w:p>
        </w:tc>
      </w:tr>
      <w:tr w:rsidR="00CE379B" w:rsidRPr="006F1D33" w:rsidTr="00CE379B">
        <w:tc>
          <w:tcPr>
            <w:tcW w:w="3653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Progetti che prevedono la diversificazione  di prodotto con l’inizio della  produzione di mascherine o di altri dispositivi legati all’emergenza COVID19</w:t>
            </w:r>
          </w:p>
        </w:tc>
        <w:tc>
          <w:tcPr>
            <w:tcW w:w="3047" w:type="dxa"/>
            <w:shd w:val="clear" w:color="auto" w:fill="auto"/>
          </w:tcPr>
          <w:p w:rsidR="00CE379B" w:rsidRPr="006F1D33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</w:tc>
        <w:tc>
          <w:tcPr>
            <w:tcW w:w="1932" w:type="dxa"/>
          </w:tcPr>
          <w:p w:rsidR="00CE379B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  <w:p w:rsidR="00CE379B" w:rsidRDefault="00CE379B" w:rsidP="00776F87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  <w:p w:rsidR="00CE379B" w:rsidRDefault="007B1CE8" w:rsidP="00CE379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4</w:t>
            </w:r>
          </w:p>
          <w:p w:rsidR="00CE379B" w:rsidRPr="006F1D33" w:rsidRDefault="00CE379B" w:rsidP="00CE379B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</w:tc>
        <w:bookmarkStart w:id="0" w:name="_GoBack"/>
        <w:bookmarkEnd w:id="0"/>
      </w:tr>
    </w:tbl>
    <w:p w:rsidR="00B07385" w:rsidRPr="006F1D33" w:rsidRDefault="00B07385" w:rsidP="00B07385">
      <w:pPr>
        <w:ind w:left="142" w:right="-1"/>
        <w:rPr>
          <w:rFonts w:ascii="Helvetica" w:hAnsi="Helvetica" w:cs="Helvetica"/>
          <w:i/>
          <w:szCs w:val="24"/>
        </w:rPr>
      </w:pPr>
      <w:r w:rsidRPr="006F1D33">
        <w:rPr>
          <w:rFonts w:ascii="Helvetica" w:hAnsi="Helvetica" w:cs="Helvetica"/>
          <w:i/>
          <w:szCs w:val="24"/>
        </w:rPr>
        <w:t>(per progetto esecutivo si intende quello il cui deposito della SCIA sia stata effettuata antecedentemente alla data di pubblicazione del Quadro attuativo anno 2020 della L.R. 20/03)</w:t>
      </w:r>
    </w:p>
    <w:p w:rsidR="00B07385" w:rsidRPr="006F1D33" w:rsidRDefault="00B07385" w:rsidP="00B07385">
      <w:pPr>
        <w:ind w:left="142" w:right="-1"/>
        <w:rPr>
          <w:rFonts w:ascii="Helvetica" w:hAnsi="Helvetica" w:cs="Helvetica"/>
          <w:i/>
          <w:szCs w:val="24"/>
        </w:rPr>
      </w:pPr>
      <w:r w:rsidRPr="006F1D33">
        <w:rPr>
          <w:rFonts w:ascii="Helvetica" w:hAnsi="Helvetica" w:cs="Helvetica"/>
          <w:i/>
          <w:szCs w:val="24"/>
        </w:rPr>
        <w:t>A parità di punteggio i contributi, saranno accordati prioritariamente ai soggetti richiedenti che hanno realizzato i maggiori investimenti.</w:t>
      </w:r>
    </w:p>
    <w:sectPr w:rsidR="00B07385" w:rsidRPr="006F1D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475"/>
    <w:multiLevelType w:val="hybridMultilevel"/>
    <w:tmpl w:val="37CE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E5"/>
    <w:multiLevelType w:val="hybridMultilevel"/>
    <w:tmpl w:val="F3103D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C8D"/>
    <w:multiLevelType w:val="hybridMultilevel"/>
    <w:tmpl w:val="76AE6B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C35EC"/>
    <w:multiLevelType w:val="hybridMultilevel"/>
    <w:tmpl w:val="1BE217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A2"/>
    <w:rsid w:val="000E33FE"/>
    <w:rsid w:val="001F25F0"/>
    <w:rsid w:val="00246CA2"/>
    <w:rsid w:val="002A1967"/>
    <w:rsid w:val="003C33DE"/>
    <w:rsid w:val="003F6984"/>
    <w:rsid w:val="004D0509"/>
    <w:rsid w:val="004F24F3"/>
    <w:rsid w:val="005119E2"/>
    <w:rsid w:val="00603C31"/>
    <w:rsid w:val="006627BB"/>
    <w:rsid w:val="00677B73"/>
    <w:rsid w:val="006E1066"/>
    <w:rsid w:val="007B1CE8"/>
    <w:rsid w:val="008A42F2"/>
    <w:rsid w:val="00984553"/>
    <w:rsid w:val="009922B4"/>
    <w:rsid w:val="009A0E74"/>
    <w:rsid w:val="00A821BC"/>
    <w:rsid w:val="00AA5516"/>
    <w:rsid w:val="00B07385"/>
    <w:rsid w:val="00BA538A"/>
    <w:rsid w:val="00C56D8F"/>
    <w:rsid w:val="00C66D01"/>
    <w:rsid w:val="00CE379B"/>
    <w:rsid w:val="00CE494D"/>
    <w:rsid w:val="00D401C0"/>
    <w:rsid w:val="00E11B6B"/>
    <w:rsid w:val="00E55668"/>
    <w:rsid w:val="00E8548E"/>
    <w:rsid w:val="00F12221"/>
    <w:rsid w:val="00FD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EFF3"/>
  <w15:docId w15:val="{BA0DFFFC-5CCC-4A8B-B4CB-36703DD4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25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25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20</cp:revision>
  <dcterms:created xsi:type="dcterms:W3CDTF">2019-04-18T11:29:00Z</dcterms:created>
  <dcterms:modified xsi:type="dcterms:W3CDTF">2020-05-22T08:18:00Z</dcterms:modified>
</cp:coreProperties>
</file>